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28" w:line="100" w:lineRule="atLeast"/>
      </w:pPr>
      <w:bookmarkStart w:id="0" w:name="_GoBack"/>
      <w:bookmarkEnd w:id="0"/>
      <w:r>
        <w:rPr>
          <w:rFonts w:ascii="Times New Roman" w:cs="Times New Roman" w:eastAsia="Times New Roman" w:hAnsi="Times New Roman"/>
          <w:b/>
          <w:color w:val="2C2D2E"/>
          <w:sz w:val="27"/>
          <w:szCs w:val="27"/>
          <w:lang w:eastAsia="ru-RU"/>
        </w:rPr>
        <w:t>Новость на сайт Росреестра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color w:val="2C2D2E"/>
          <w:sz w:val="27"/>
          <w:szCs w:val="27"/>
          <w:lang w:eastAsia="ru-RU"/>
        </w:rPr>
        <w:t>18 мая 2022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color w:val="2C2D2E"/>
          <w:sz w:val="27"/>
          <w:szCs w:val="27"/>
          <w:lang w:eastAsia="ru-RU"/>
        </w:rPr>
        <w:t>Статистика за период с 1 - 15 мая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color w:val="2C2D2E"/>
          <w:sz w:val="27"/>
          <w:szCs w:val="27"/>
          <w:lang w:eastAsia="ru-RU"/>
        </w:rPr>
        <w:t>За первые две рабочие недели мая на учётно-регистрационные действия в Управление Росреестра по Самарской области поступило 12121 обращение, из них в электронном виде – 5393 обращения.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color w:val="2C2D2E"/>
          <w:sz w:val="27"/>
          <w:szCs w:val="27"/>
          <w:lang w:eastAsia="ru-RU"/>
        </w:rPr>
        <w:t>Управление Росреестра по Самарской области уделяет особое внимание электронным услугам.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color w:val="2C2D2E"/>
          <w:sz w:val="27"/>
          <w:szCs w:val="27"/>
          <w:lang w:eastAsia="ru-RU"/>
        </w:rPr>
        <w:t>94% электронной ипотеки Управление Росреестра по Самарской области зарегистрировало менее чем за 24 часа.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color w:val="2C2D2E"/>
          <w:sz w:val="27"/>
          <w:szCs w:val="27"/>
          <w:lang w:eastAsia="ru-RU"/>
        </w:rPr>
        <w:t xml:space="preserve">72,7% обращений поступило на регистрацию договоров долевого участия (ДДУ) электронном виде. 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color w:val="2C2D2E"/>
          <w:sz w:val="27"/>
          <w:szCs w:val="27"/>
          <w:lang w:eastAsia="ru-RU"/>
        </w:rPr>
        <w:t>Предоставление государственных услуг в электронном виде направлено на снижение административных барьеров, на сокращение сроков и повышение качества оказания государственных услуг Росреестра на территории Самарской области.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color w:val="2C2D2E"/>
          <w:sz w:val="27"/>
          <w:szCs w:val="27"/>
          <w:lang w:eastAsia="ru-RU"/>
        </w:rPr>
        <w:t>Все учетно-регистрационные действия в Управлении производятся в установленные законом сроки. Все электронные сервисы доступны пользователям в личном кабинете на официальном сайте ведомства.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color w:val="2C2D2E"/>
          <w:sz w:val="27"/>
          <w:szCs w:val="27"/>
          <w:lang w:eastAsia="ru-RU"/>
        </w:rPr>
        <w:t>#РосреестрСамара #НовостиРосреестраСамара #Статистика</w: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3">
        <w:r>
          <w:rPr>
            <w:rStyle w:val="style16"/>
            <w:rFonts w:ascii="Times New Roman" w:cs="Times New Roman" w:eastAsia="Times New Roman" w:hAnsi="Times New Roman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spacing w:after="0" w:before="0" w:line="360" w:lineRule="auto"/>
      </w:pPr>
      <w:hyperlink r:id="rId4">
        <w:r>
          <w:rPr>
            <w:rStyle w:val="style16"/>
            <w:rFonts w:ascii="Times New Roman" w:cs="Times New Roman" w:eastAsia="Times New Roman" w:hAnsi="Times New Roman"/>
            <w:sz w:val="24"/>
            <w:szCs w:val="24"/>
            <w:lang w:eastAsia="ru-RU"/>
          </w:rPr>
          <w:t>https://vk.com/rosreestr63</w:t>
        </w:r>
      </w:hyperlink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Segoe UI" w:cs="Segoe UI" w:hAnsi="Segoe UI"/>
      <w:sz w:val="18"/>
      <w:szCs w:val="18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https://t.me/rosreestr_63" TargetMode="External"/><Relationship Id="rId4" Type="http://schemas.openxmlformats.org/officeDocument/2006/relationships/hyperlink" Target="https://vk.com/rosreestr63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2022-05-20T04:15:00.00Z</dcterms:created>
  <dc:creator>Самсоненко Мария Михайловна</dc:creator>
  <cp:lastModifiedBy>Говорова Елена Геннадиевна</cp:lastModifiedBy>
  <cp:lastPrinted>2022-05-17T13:55:00.00Z</cp:lastPrinted>
  <dcterms:modified xsi:type="dcterms:W3CDTF">2022-05-20T04:15:00.00Z</dcterms:modified>
  <cp:revision>2</cp:revision>
</cp:coreProperties>
</file>